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7A3D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5166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4366817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4596757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9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9733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7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7929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290635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876282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9740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  <w:r>
        <w:rPr>
          <w:rFonts w:hint="eastAsia"/>
        </w:rPr>
        <w:t>操作实例如下：</w:t>
      </w:r>
    </w:p>
    <w:p w:rsidR="00AB3195" w:rsidRDefault="00AB3195">
      <w:pPr>
        <w:rPr>
          <w:rFonts w:hint="eastAsia"/>
        </w:rPr>
      </w:pPr>
    </w:p>
    <w:p w:rsidR="00AB3195" w:rsidRDefault="00AB3195">
      <w:pPr>
        <w:rPr>
          <w:rFonts w:hint="eastAsia"/>
        </w:rPr>
      </w:pP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一、电子装备</w:t>
      </w:r>
    </w:p>
    <w:p w:rsidR="00AB3195" w:rsidRPr="00AB3195" w:rsidRDefault="00AB3195" w:rsidP="00AB3195">
      <w:pPr>
        <w:widowControl/>
        <w:shd w:val="clear" w:color="auto" w:fill="FFFFFF"/>
        <w:spacing w:after="24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 xml:space="preserve">Arduino </w:t>
      </w:r>
      <w:proofErr w:type="spellStart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uno</w:t>
      </w:r>
      <w:proofErr w:type="spellEnd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板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1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块</w:t>
      </w: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5801995" cy="4539615"/>
            <wp:effectExtent l="0" t="0" r="0" b="6985"/>
            <wp:docPr id="9" name="图片 9" descr="http://pic002.cnblogs.com/images/2012/256558/20121216200139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ic002.cnblogs.com/images/2012/256558/201212162001397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 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双桥驱动版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1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块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eastAsia="Times New Roman" w:hAnsi="Verdana" w:cs="Times New Roman"/>
          <w:color w:val="333333"/>
          <w:kern w:val="0"/>
          <w:sz w:val="21"/>
          <w:szCs w:val="21"/>
        </w:rPr>
      </w:pP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6129797" cy="5858365"/>
            <wp:effectExtent l="0" t="0" r="0" b="9525"/>
            <wp:docPr id="10" name="图片 10" descr="http://pic002.cnblogs.com/images/2012/256558/2012121620015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ic002.cnblogs.com/images/2012/256558/201212162001593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797" cy="58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导线若干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eastAsia="Times New Roman" w:hAnsi="Verdana" w:cs="Times New Roman"/>
          <w:color w:val="333333"/>
          <w:kern w:val="0"/>
          <w:sz w:val="21"/>
          <w:szCs w:val="21"/>
        </w:rPr>
      </w:pP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3712210" cy="3592195"/>
            <wp:effectExtent l="0" t="0" r="0" b="0"/>
            <wp:docPr id="11" name="图片 11" descr="http://pic002.cnblogs.com/images/2012/256558/20121216200219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ic002.cnblogs.com/images/2012/256558/20121216200219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直流减速电机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1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个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eastAsia="Times New Roman" w:hAnsi="Verdana" w:cs="Times New Roman"/>
          <w:color w:val="333333"/>
          <w:kern w:val="0"/>
          <w:sz w:val="21"/>
          <w:szCs w:val="21"/>
        </w:rPr>
      </w:pP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3888463" cy="3301299"/>
            <wp:effectExtent l="0" t="0" r="0" b="1270"/>
            <wp:docPr id="12" name="图片 12" descr="http://pic002.cnblogs.com/images/2012/256558/2012121620023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ic002.cnblogs.com/images/2012/256558/20121216200234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463" cy="330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一、电路连接说明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L298N out1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，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out2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分别直接电机引用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L298N N1,N2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分别接</w:t>
      </w:r>
      <w:proofErr w:type="spellStart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arduino</w:t>
      </w:r>
      <w:proofErr w:type="spellEnd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 xml:space="preserve"> 10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，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11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引脚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L298N ENA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使能端接</w:t>
      </w:r>
      <w:proofErr w:type="spellStart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arduino</w:t>
      </w:r>
      <w:proofErr w:type="spellEnd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 xml:space="preserve"> 6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引脚，高电平有效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L298N +5V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脚接</w:t>
      </w:r>
      <w:proofErr w:type="spellStart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arduino</w:t>
      </w:r>
      <w:proofErr w:type="spellEnd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 xml:space="preserve"> +5V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L298N GND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脚接</w:t>
      </w:r>
      <w:proofErr w:type="spellStart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arduino</w:t>
      </w:r>
      <w:proofErr w:type="spellEnd"/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 xml:space="preserve"> GND</w:t>
      </w: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bookmarkStart w:id="0" w:name="_GoBack"/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6162819" cy="4625812"/>
            <wp:effectExtent l="0" t="0" r="9525" b="0"/>
            <wp:docPr id="13" name="图片 13" descr="http://pic002.cnblogs.com/images/2012/256558/2012121620030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ic002.cnblogs.com/images/2012/256558/201212162003019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77" cy="462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 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一、实验功能点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1.     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电机停止，正转，反转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2.     PWM</w:t>
      </w: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调速</w:t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hAnsi="Verdana" w:cs="Times New Roman"/>
          <w:color w:val="333333"/>
          <w:kern w:val="0"/>
          <w:sz w:val="21"/>
          <w:szCs w:val="21"/>
        </w:rPr>
        <w:t>代码：</w:t>
      </w: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6237605" cy="6455410"/>
            <wp:effectExtent l="0" t="0" r="10795" b="0"/>
            <wp:docPr id="14" name="图片 14" descr="http://pic002.cnblogs.com/images/2012/256558/20121216200353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ic002.cnblogs.com/images/2012/256558/201212162003539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05" cy="645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3592195" cy="6477000"/>
            <wp:effectExtent l="0" t="0" r="0" b="0"/>
            <wp:docPr id="15" name="图片 15" descr="http://pic002.cnblogs.com/images/2012/256558/20121216200404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ic002.cnblogs.com/images/2012/256558/201212162004048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19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line="378" w:lineRule="atLeast"/>
        <w:jc w:val="left"/>
        <w:rPr>
          <w:rFonts w:ascii="Verdana" w:eastAsia="Times New Roman" w:hAnsi="Verdana" w:cs="Times New Roman"/>
          <w:color w:val="333333"/>
          <w:kern w:val="0"/>
          <w:sz w:val="21"/>
          <w:szCs w:val="21"/>
        </w:rPr>
      </w:pPr>
      <w:r w:rsidRPr="00AB3195">
        <w:rPr>
          <w:rFonts w:ascii="Verdana" w:eastAsia="Times New Roman" w:hAnsi="Verdana" w:cs="Times New Roman"/>
          <w:color w:val="333333"/>
          <w:kern w:val="0"/>
          <w:sz w:val="21"/>
          <w:szCs w:val="21"/>
        </w:rPr>
        <w:br/>
      </w:r>
      <w:r>
        <w:rPr>
          <w:rFonts w:ascii="Verdana" w:eastAsia="Times New Roman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4669790" cy="6487795"/>
            <wp:effectExtent l="0" t="0" r="3810" b="0"/>
            <wp:docPr id="16" name="图片 16" descr="http://pic002.cnblogs.com/images/2012/256558/2012121620042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ic002.cnblogs.com/images/2012/256558/201212162004216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648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Pr="00AB3195" w:rsidRDefault="00AB3195" w:rsidP="00AB3195">
      <w:pPr>
        <w:widowControl/>
        <w:shd w:val="clear" w:color="auto" w:fill="FFFFFF"/>
        <w:spacing w:before="150" w:after="150" w:line="378" w:lineRule="atLeast"/>
        <w:jc w:val="left"/>
        <w:rPr>
          <w:rFonts w:ascii="Verdana" w:hAnsi="Verdana" w:cs="Times New Roman"/>
          <w:color w:val="333333"/>
          <w:kern w:val="0"/>
          <w:sz w:val="21"/>
          <w:szCs w:val="21"/>
        </w:rPr>
      </w:pPr>
      <w:r>
        <w:rPr>
          <w:rFonts w:ascii="Verdana" w:hAnsi="Verdana" w:cs="Times New Roman"/>
          <w:noProof/>
          <w:color w:val="333333"/>
          <w:kern w:val="0"/>
          <w:sz w:val="21"/>
          <w:szCs w:val="21"/>
        </w:rPr>
        <w:drawing>
          <wp:inline distT="0" distB="0" distL="0" distR="0">
            <wp:extent cx="4920615" cy="3385185"/>
            <wp:effectExtent l="0" t="0" r="6985" b="0"/>
            <wp:docPr id="17" name="图片 17" descr="http://pic002.cnblogs.com/images/2012/256558/2012121620044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ic002.cnblogs.com/images/2012/256558/2012121620044850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195" w:rsidRDefault="00AB3195">
      <w:pPr>
        <w:rPr>
          <w:rFonts w:hint="eastAsia"/>
        </w:rPr>
      </w:pPr>
    </w:p>
    <w:sectPr w:rsidR="00AB3195" w:rsidSect="007B5A8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3195"/>
    <w:rsid w:val="007B5A8F"/>
    <w:rsid w:val="00AB3195"/>
    <w:rsid w:val="00D47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9E014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195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B3195"/>
    <w:rPr>
      <w:rFonts w:ascii="Heiti SC Light" w:eastAsia="Heiti SC Light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AB3195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3195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B3195"/>
    <w:rPr>
      <w:rFonts w:ascii="Heiti SC Light" w:eastAsia="Heiti SC Light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AB3195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19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3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42</Words>
  <Characters>241</Characters>
  <Application>Microsoft Macintosh Word</Application>
  <DocSecurity>0</DocSecurity>
  <Lines>2</Lines>
  <Paragraphs>1</Paragraphs>
  <ScaleCrop>false</ScaleCrop>
  <Company>上海企顺</Company>
  <LinksUpToDate>false</LinksUpToDate>
  <CharactersWithSpaces>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伟斌 李</dc:creator>
  <cp:keywords/>
  <dc:description/>
  <cp:lastModifiedBy>伟斌 李</cp:lastModifiedBy>
  <cp:revision>1</cp:revision>
  <dcterms:created xsi:type="dcterms:W3CDTF">2014-10-26T17:57:00Z</dcterms:created>
  <dcterms:modified xsi:type="dcterms:W3CDTF">2014-10-26T18:09:00Z</dcterms:modified>
</cp:coreProperties>
</file>